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531" w:rsidRDefault="00814531" w:rsidP="00814531">
      <w:pPr>
        <w:jc w:val="center"/>
        <w:rPr>
          <w:b/>
          <w:sz w:val="28"/>
          <w:szCs w:val="28"/>
        </w:rPr>
      </w:pPr>
      <w:r>
        <w:rPr>
          <w:b/>
          <w:sz w:val="28"/>
          <w:szCs w:val="28"/>
        </w:rPr>
        <w:t xml:space="preserve">ΑΠΟΣΠΑΣΜΑ ΠΡΑΚΤΙΚΟΥ ΤΗΣ </w:t>
      </w:r>
      <w:r w:rsidR="00321E3A">
        <w:rPr>
          <w:b/>
          <w:sz w:val="28"/>
          <w:szCs w:val="28"/>
        </w:rPr>
        <w:t>12</w:t>
      </w:r>
      <w:r>
        <w:rPr>
          <w:b/>
          <w:sz w:val="28"/>
          <w:szCs w:val="28"/>
          <w:vertAlign w:val="superscript"/>
        </w:rPr>
        <w:t xml:space="preserve">Ης   </w:t>
      </w:r>
      <w:r>
        <w:rPr>
          <w:b/>
          <w:sz w:val="28"/>
          <w:szCs w:val="28"/>
        </w:rPr>
        <w:t>ΣΥΝΕΔΡΙΑΣΗΣ</w:t>
      </w:r>
    </w:p>
    <w:p w:rsidR="00814531" w:rsidRDefault="00814531" w:rsidP="00814531">
      <w:pPr>
        <w:jc w:val="center"/>
        <w:rPr>
          <w:b/>
          <w:sz w:val="28"/>
          <w:szCs w:val="28"/>
        </w:rPr>
      </w:pPr>
      <w:r>
        <w:rPr>
          <w:b/>
          <w:sz w:val="28"/>
          <w:szCs w:val="28"/>
        </w:rPr>
        <w:t>ΤΗΣ ΕΠΙΤΡΟΠΗΣ  ΠΟΙΟΤΗΤΑΣ  ΖΩΗΣ ΤΟΥ ΔΗΜΟΥ ΝΑΟΥΣΑΣ</w:t>
      </w:r>
    </w:p>
    <w:p w:rsidR="00814531" w:rsidRDefault="00707CBB" w:rsidP="00814531">
      <w:pPr>
        <w:rPr>
          <w:b/>
        </w:rPr>
      </w:pPr>
      <w:r>
        <w:rPr>
          <w:b/>
        </w:rPr>
        <w:t>ΑΡΙΘΜΟΣ ΑΠΟΦΑΣΗΣ : 42</w:t>
      </w:r>
      <w:r w:rsidR="00814531">
        <w:rPr>
          <w:b/>
        </w:rPr>
        <w:t xml:space="preserve">/2023        </w:t>
      </w:r>
    </w:p>
    <w:p w:rsidR="00814531" w:rsidRDefault="00814531" w:rsidP="00814531">
      <w:pPr>
        <w:suppressAutoHyphens/>
        <w:spacing w:after="0" w:line="240" w:lineRule="auto"/>
        <w:jc w:val="both"/>
        <w:rPr>
          <w:rFonts w:cstheme="minorHAnsi"/>
          <w:b/>
        </w:rPr>
      </w:pPr>
      <w:r>
        <w:rPr>
          <w:rFonts w:cstheme="minorHAnsi"/>
          <w:b/>
        </w:rPr>
        <w:t>ΘΕΜΑ : «</w:t>
      </w:r>
      <w:r w:rsidR="00707CBB">
        <w:rPr>
          <w:rFonts w:cstheme="minorHAnsi"/>
          <w:b/>
        </w:rPr>
        <w:t>Έγκριση ή μη της τροποποίησης της 8/2023 Απόφασης ΔΣ. Νάουσας ως προς το άρθρο 12 του κανονισμού λειτουργίας λαϊκών αγορών Δήμου Νάουσας, για τον τρόπο καταβολής και είσπραξης του ημερήσιου ανταποδοτικού τέλους από τους προσερχόμενους στους χώρους των λαϊκών αγορών του Δήμου Νάουσας</w:t>
      </w:r>
      <w:r>
        <w:rPr>
          <w:rFonts w:cstheme="minorHAnsi"/>
          <w:b/>
        </w:rPr>
        <w:t>».</w:t>
      </w:r>
    </w:p>
    <w:p w:rsidR="00814531" w:rsidRDefault="00814531" w:rsidP="00814531">
      <w:pPr>
        <w:suppressAutoHyphens/>
        <w:spacing w:after="0" w:line="240" w:lineRule="auto"/>
        <w:jc w:val="both"/>
        <w:rPr>
          <w:rFonts w:cstheme="minorHAnsi"/>
        </w:rPr>
      </w:pPr>
    </w:p>
    <w:p w:rsidR="00814531" w:rsidRDefault="00814531" w:rsidP="00814531">
      <w:pPr>
        <w:jc w:val="both"/>
        <w:rPr>
          <w:rFonts w:cstheme="minorHAnsi"/>
          <w:sz w:val="18"/>
          <w:szCs w:val="18"/>
        </w:rPr>
      </w:pPr>
      <w:r>
        <w:rPr>
          <w:rFonts w:cstheme="minorHAnsi"/>
        </w:rPr>
        <w:tab/>
      </w:r>
      <w:r>
        <w:rPr>
          <w:rFonts w:cstheme="minorHAnsi"/>
          <w:sz w:val="18"/>
          <w:szCs w:val="18"/>
        </w:rPr>
        <w:t xml:space="preserve">Στη </w:t>
      </w:r>
      <w:r w:rsidR="00BE729F">
        <w:rPr>
          <w:rFonts w:cstheme="minorHAnsi"/>
          <w:sz w:val="18"/>
          <w:szCs w:val="18"/>
        </w:rPr>
        <w:t xml:space="preserve">Νάουσα σήμερα, ημέρα </w:t>
      </w:r>
      <w:r w:rsidR="00CE3ACD">
        <w:rPr>
          <w:rFonts w:cstheme="minorHAnsi"/>
          <w:sz w:val="18"/>
          <w:szCs w:val="18"/>
        </w:rPr>
        <w:t>Τετάρτη</w:t>
      </w:r>
      <w:r w:rsidR="00BE729F">
        <w:rPr>
          <w:rFonts w:cstheme="minorHAnsi"/>
          <w:sz w:val="18"/>
          <w:szCs w:val="18"/>
        </w:rPr>
        <w:t xml:space="preserve"> </w:t>
      </w:r>
      <w:r w:rsidR="00CE3ACD">
        <w:rPr>
          <w:rFonts w:cstheme="minorHAnsi"/>
          <w:sz w:val="18"/>
          <w:szCs w:val="18"/>
        </w:rPr>
        <w:t>20-12</w:t>
      </w:r>
      <w:r>
        <w:rPr>
          <w:rFonts w:cstheme="minorHAnsi"/>
          <w:sz w:val="18"/>
          <w:szCs w:val="18"/>
        </w:rPr>
        <w:t xml:space="preserve">-2023  και ώρα 10.00 </w:t>
      </w:r>
      <w:proofErr w:type="spellStart"/>
      <w:r>
        <w:rPr>
          <w:rFonts w:cstheme="minorHAnsi"/>
          <w:sz w:val="18"/>
          <w:szCs w:val="18"/>
        </w:rPr>
        <w:t>π.μ</w:t>
      </w:r>
      <w:proofErr w:type="spellEnd"/>
      <w:r>
        <w:rPr>
          <w:rFonts w:cstheme="minorHAnsi"/>
          <w:sz w:val="18"/>
          <w:szCs w:val="18"/>
        </w:rPr>
        <w:t xml:space="preserve">. προσήλθαν τα  μέλη της Επιτροπής Ποιότητας Ζωής του Δήμου Νάουσας </w:t>
      </w:r>
      <w:r w:rsidR="000831FA">
        <w:rPr>
          <w:rFonts w:cstheme="minorHAnsi"/>
          <w:sz w:val="18"/>
          <w:szCs w:val="18"/>
        </w:rPr>
        <w:t xml:space="preserve">δια τηλεφώνου </w:t>
      </w:r>
      <w:r>
        <w:rPr>
          <w:rFonts w:cstheme="minorHAnsi"/>
          <w:sz w:val="18"/>
          <w:szCs w:val="18"/>
        </w:rPr>
        <w:t xml:space="preserve">για την πραγματοποίηση της </w:t>
      </w:r>
      <w:r w:rsidR="00CE3ACD">
        <w:rPr>
          <w:rFonts w:cstheme="minorHAnsi"/>
          <w:sz w:val="18"/>
          <w:szCs w:val="18"/>
        </w:rPr>
        <w:t>12</w:t>
      </w:r>
      <w:r>
        <w:rPr>
          <w:rFonts w:cstheme="minorHAnsi"/>
          <w:sz w:val="18"/>
          <w:szCs w:val="18"/>
          <w:vertAlign w:val="superscript"/>
        </w:rPr>
        <w:t>ης</w:t>
      </w:r>
      <w:r>
        <w:rPr>
          <w:rFonts w:cstheme="minorHAnsi"/>
          <w:sz w:val="18"/>
          <w:szCs w:val="18"/>
        </w:rPr>
        <w:t xml:space="preserve"> συνεδρίασης 20</w:t>
      </w:r>
      <w:r w:rsidR="00CE3ACD">
        <w:rPr>
          <w:rFonts w:cstheme="minorHAnsi"/>
          <w:sz w:val="18"/>
          <w:szCs w:val="18"/>
        </w:rPr>
        <w:t xml:space="preserve">23 μετά από την </w:t>
      </w:r>
      <w:proofErr w:type="spellStart"/>
      <w:r w:rsidR="00CE3ACD">
        <w:rPr>
          <w:rFonts w:cstheme="minorHAnsi"/>
          <w:sz w:val="18"/>
          <w:szCs w:val="18"/>
        </w:rPr>
        <w:t>υπ΄</w:t>
      </w:r>
      <w:proofErr w:type="spellEnd"/>
      <w:r w:rsidR="00CE3ACD">
        <w:rPr>
          <w:rFonts w:cstheme="minorHAnsi"/>
          <w:sz w:val="18"/>
          <w:szCs w:val="18"/>
        </w:rPr>
        <w:t xml:space="preserve"> </w:t>
      </w:r>
      <w:proofErr w:type="spellStart"/>
      <w:r w:rsidR="00CE3ACD">
        <w:rPr>
          <w:rFonts w:cstheme="minorHAnsi"/>
          <w:sz w:val="18"/>
          <w:szCs w:val="18"/>
        </w:rPr>
        <w:t>αριθμ</w:t>
      </w:r>
      <w:proofErr w:type="spellEnd"/>
      <w:r w:rsidR="00CE3ACD">
        <w:rPr>
          <w:rFonts w:cstheme="minorHAnsi"/>
          <w:sz w:val="18"/>
          <w:szCs w:val="18"/>
        </w:rPr>
        <w:t>. 31532</w:t>
      </w:r>
      <w:r>
        <w:rPr>
          <w:rFonts w:cstheme="minorHAnsi"/>
          <w:sz w:val="18"/>
          <w:szCs w:val="18"/>
        </w:rPr>
        <w:t>/</w:t>
      </w:r>
      <w:r w:rsidR="00CE3ACD">
        <w:rPr>
          <w:rFonts w:cstheme="minorHAnsi"/>
          <w:sz w:val="18"/>
          <w:szCs w:val="18"/>
        </w:rPr>
        <w:t>18-12</w:t>
      </w:r>
      <w:r>
        <w:rPr>
          <w:rFonts w:cstheme="minorHAnsi"/>
          <w:sz w:val="18"/>
          <w:szCs w:val="18"/>
        </w:rPr>
        <w:t xml:space="preserve">-2023 έγγραφη πρόσκληση του Προέδρου κ. Τριανταφύλλου Γιώργου, σύμφωνα με το άρθρο 75, ν3852/2010 (ΦΕΚ </w:t>
      </w:r>
      <w:proofErr w:type="spellStart"/>
      <w:r>
        <w:rPr>
          <w:rFonts w:cstheme="minorHAnsi"/>
          <w:sz w:val="18"/>
          <w:szCs w:val="18"/>
        </w:rPr>
        <w:t>α΄</w:t>
      </w:r>
      <w:proofErr w:type="spellEnd"/>
      <w:r>
        <w:rPr>
          <w:rFonts w:cstheme="minorHAnsi"/>
          <w:sz w:val="18"/>
          <w:szCs w:val="18"/>
        </w:rPr>
        <w:t xml:space="preserve"> 87).</w:t>
      </w:r>
    </w:p>
    <w:p w:rsidR="00814531" w:rsidRDefault="00814531" w:rsidP="00814531">
      <w:pPr>
        <w:jc w:val="both"/>
        <w:rPr>
          <w:rFonts w:cstheme="minorHAnsi"/>
          <w:b/>
          <w:sz w:val="18"/>
          <w:szCs w:val="18"/>
        </w:rPr>
      </w:pPr>
      <w:r>
        <w:rPr>
          <w:rFonts w:cstheme="minorHAnsi"/>
          <w:b/>
          <w:sz w:val="18"/>
          <w:szCs w:val="18"/>
        </w:rPr>
        <w:t>ΠΑΡΟΝΤΕΣ                                                            ΑΠΟΝΤΕΣ</w:t>
      </w:r>
    </w:p>
    <w:p w:rsidR="00814531" w:rsidRDefault="00814531" w:rsidP="00814531">
      <w:pPr>
        <w:jc w:val="both"/>
        <w:rPr>
          <w:rFonts w:cstheme="minorHAnsi"/>
          <w:b/>
          <w:sz w:val="18"/>
          <w:szCs w:val="18"/>
        </w:rPr>
      </w:pPr>
      <w:r>
        <w:rPr>
          <w:rFonts w:cstheme="minorHAnsi"/>
          <w:b/>
          <w:sz w:val="18"/>
          <w:szCs w:val="18"/>
        </w:rPr>
        <w:t xml:space="preserve">ΤΡΙΑΝΤΑΦΥΛΛΟΥ ΓΕΩΡΓΙΟΣ                     </w:t>
      </w:r>
      <w:r w:rsidR="00CE3ACD">
        <w:rPr>
          <w:rFonts w:cstheme="minorHAnsi"/>
          <w:b/>
          <w:sz w:val="18"/>
          <w:szCs w:val="18"/>
        </w:rPr>
        <w:t xml:space="preserve">       ΠΑΡΘΕΝΟΠΟΥΛΟΣ ΙΩΑΝΝΗΣ</w:t>
      </w:r>
      <w:r>
        <w:rPr>
          <w:rFonts w:cstheme="minorHAnsi"/>
          <w:b/>
          <w:sz w:val="18"/>
          <w:szCs w:val="18"/>
        </w:rPr>
        <w:t xml:space="preserve">  </w:t>
      </w:r>
    </w:p>
    <w:p w:rsidR="00814531" w:rsidRDefault="00814531" w:rsidP="00814531">
      <w:pPr>
        <w:jc w:val="both"/>
        <w:rPr>
          <w:rFonts w:cstheme="minorHAnsi"/>
          <w:b/>
          <w:sz w:val="18"/>
          <w:szCs w:val="18"/>
        </w:rPr>
      </w:pPr>
      <w:r>
        <w:rPr>
          <w:rFonts w:cstheme="minorHAnsi"/>
          <w:b/>
          <w:sz w:val="18"/>
          <w:szCs w:val="18"/>
        </w:rPr>
        <w:t xml:space="preserve">ΒΑΣΙΛΕΙΑΔΗΣ ΧΡΗΣΤΟΣ                                    </w:t>
      </w:r>
    </w:p>
    <w:p w:rsidR="00814531" w:rsidRDefault="00814531" w:rsidP="00814531">
      <w:pPr>
        <w:jc w:val="both"/>
        <w:rPr>
          <w:rFonts w:cstheme="minorHAnsi"/>
          <w:b/>
          <w:sz w:val="18"/>
          <w:szCs w:val="18"/>
        </w:rPr>
      </w:pPr>
      <w:r>
        <w:rPr>
          <w:rFonts w:cstheme="minorHAnsi"/>
          <w:b/>
          <w:sz w:val="18"/>
          <w:szCs w:val="18"/>
        </w:rPr>
        <w:t xml:space="preserve">ΤΖΟΥΒΑΡΑΣ ΒΑΣΙΛΕΙΟΣ                                                         </w:t>
      </w:r>
    </w:p>
    <w:p w:rsidR="00BE729F" w:rsidRDefault="00814531" w:rsidP="00BE729F">
      <w:pPr>
        <w:jc w:val="both"/>
        <w:rPr>
          <w:rFonts w:cstheme="minorHAnsi"/>
          <w:b/>
          <w:sz w:val="18"/>
          <w:szCs w:val="18"/>
        </w:rPr>
      </w:pPr>
      <w:r>
        <w:rPr>
          <w:rFonts w:cstheme="minorHAnsi"/>
          <w:b/>
          <w:sz w:val="18"/>
          <w:szCs w:val="18"/>
        </w:rPr>
        <w:t xml:space="preserve">ΜΠΑΛΤΑΤΖΙΔΟΥ ΘΕΟΔΩΡΑ                  </w:t>
      </w:r>
      <w:r w:rsidR="00BE729F">
        <w:rPr>
          <w:rFonts w:cstheme="minorHAnsi"/>
          <w:b/>
          <w:sz w:val="18"/>
          <w:szCs w:val="18"/>
        </w:rPr>
        <w:t xml:space="preserve">          </w:t>
      </w:r>
      <w:r>
        <w:rPr>
          <w:rFonts w:cstheme="minorHAnsi"/>
          <w:b/>
          <w:sz w:val="18"/>
          <w:szCs w:val="18"/>
        </w:rPr>
        <w:t xml:space="preserve">  </w:t>
      </w:r>
    </w:p>
    <w:p w:rsidR="00814531" w:rsidRDefault="00814531" w:rsidP="00814531">
      <w:pPr>
        <w:jc w:val="both"/>
        <w:rPr>
          <w:rFonts w:cstheme="minorHAnsi"/>
          <w:b/>
          <w:sz w:val="18"/>
          <w:szCs w:val="18"/>
        </w:rPr>
      </w:pPr>
      <w:r>
        <w:rPr>
          <w:rFonts w:cstheme="minorHAnsi"/>
          <w:b/>
          <w:sz w:val="18"/>
          <w:szCs w:val="18"/>
        </w:rPr>
        <w:t>ΚΑΡΑΓΙΑΝΝΙΔΗΣ ΑΝΤΩΝΙΟΣ</w:t>
      </w:r>
    </w:p>
    <w:p w:rsidR="000831FA" w:rsidRDefault="000831FA" w:rsidP="00814531">
      <w:pPr>
        <w:jc w:val="both"/>
        <w:rPr>
          <w:rFonts w:cstheme="minorHAnsi"/>
          <w:b/>
          <w:sz w:val="18"/>
          <w:szCs w:val="18"/>
        </w:rPr>
      </w:pPr>
      <w:r>
        <w:rPr>
          <w:rFonts w:cstheme="minorHAnsi"/>
          <w:b/>
          <w:sz w:val="18"/>
          <w:szCs w:val="18"/>
        </w:rPr>
        <w:t>ΛΑΖΑΡΙΔΟΥ ΔΕΣΠΟΙΝΑ</w:t>
      </w:r>
    </w:p>
    <w:p w:rsidR="000831FA" w:rsidRDefault="000831FA" w:rsidP="00814531">
      <w:pPr>
        <w:jc w:val="both"/>
        <w:rPr>
          <w:rFonts w:cstheme="minorHAnsi"/>
          <w:b/>
          <w:sz w:val="18"/>
          <w:szCs w:val="18"/>
        </w:rPr>
      </w:pPr>
      <w:r>
        <w:rPr>
          <w:rFonts w:cstheme="minorHAnsi"/>
          <w:b/>
          <w:sz w:val="18"/>
          <w:szCs w:val="18"/>
        </w:rPr>
        <w:t>ΧΑΤΖΗΙΩΑΝΝΙΔΗΣ ΑΛΕΞΑΝΔΡΟΣ</w:t>
      </w:r>
    </w:p>
    <w:p w:rsidR="00CE3ACD" w:rsidRDefault="00CE3ACD" w:rsidP="00814531">
      <w:pPr>
        <w:jc w:val="both"/>
        <w:rPr>
          <w:rFonts w:cstheme="minorHAnsi"/>
          <w:b/>
          <w:sz w:val="18"/>
          <w:szCs w:val="18"/>
        </w:rPr>
      </w:pPr>
      <w:r>
        <w:rPr>
          <w:rFonts w:cstheme="minorHAnsi"/>
          <w:b/>
          <w:sz w:val="18"/>
          <w:szCs w:val="18"/>
        </w:rPr>
        <w:t>ΚΟΥΤΣΟΓΙΑΝΝΗΣ ΝΙΚΟΛΑΟΣ</w:t>
      </w:r>
    </w:p>
    <w:p w:rsidR="00814531" w:rsidRDefault="00814531" w:rsidP="00814531">
      <w:pPr>
        <w:jc w:val="both"/>
        <w:rPr>
          <w:rFonts w:cstheme="minorHAnsi"/>
          <w:sz w:val="18"/>
          <w:szCs w:val="18"/>
        </w:rPr>
      </w:pPr>
      <w:r>
        <w:rPr>
          <w:rFonts w:cstheme="minorHAnsi"/>
          <w:sz w:val="18"/>
          <w:szCs w:val="18"/>
        </w:rPr>
        <w:t>Αφού διαπιστώθηκε η νόμιμη απαρτία άρχισε η Συνεδρίαση.</w:t>
      </w:r>
    </w:p>
    <w:p w:rsidR="00707CBB" w:rsidRPr="00707CBB" w:rsidRDefault="00814531" w:rsidP="00814531">
      <w:pPr>
        <w:jc w:val="both"/>
        <w:rPr>
          <w:rFonts w:cstheme="minorHAnsi"/>
          <w:sz w:val="18"/>
          <w:szCs w:val="18"/>
        </w:rPr>
      </w:pPr>
      <w:r>
        <w:rPr>
          <w:rFonts w:cstheme="minorHAnsi"/>
          <w:sz w:val="18"/>
          <w:szCs w:val="18"/>
        </w:rPr>
        <w:tab/>
        <w:t xml:space="preserve"> Το </w:t>
      </w:r>
      <w:r w:rsidR="00707CBB">
        <w:rPr>
          <w:rFonts w:cstheme="minorHAnsi"/>
          <w:sz w:val="18"/>
          <w:szCs w:val="18"/>
        </w:rPr>
        <w:t>1</w:t>
      </w:r>
      <w:r>
        <w:rPr>
          <w:rFonts w:cstheme="minorHAnsi"/>
          <w:sz w:val="18"/>
          <w:szCs w:val="18"/>
          <w:vertAlign w:val="superscript"/>
        </w:rPr>
        <w:t>ο</w:t>
      </w:r>
      <w:r>
        <w:rPr>
          <w:rFonts w:cstheme="minorHAnsi"/>
          <w:sz w:val="18"/>
          <w:szCs w:val="18"/>
        </w:rPr>
        <w:t xml:space="preserve"> θέμα της ημερήσιας διάταξης αφορά την </w:t>
      </w:r>
      <w:r w:rsidR="00BE729F">
        <w:rPr>
          <w:rFonts w:cstheme="minorHAnsi"/>
          <w:sz w:val="18"/>
          <w:szCs w:val="18"/>
        </w:rPr>
        <w:t>έγκριση</w:t>
      </w:r>
      <w:r w:rsidR="00707CBB">
        <w:rPr>
          <w:rFonts w:cstheme="minorHAnsi"/>
          <w:sz w:val="18"/>
          <w:szCs w:val="18"/>
        </w:rPr>
        <w:t xml:space="preserve"> </w:t>
      </w:r>
      <w:r w:rsidR="00707CBB" w:rsidRPr="00707CBB">
        <w:rPr>
          <w:rFonts w:cstheme="minorHAnsi"/>
          <w:sz w:val="18"/>
          <w:szCs w:val="18"/>
        </w:rPr>
        <w:t>ή μη της τροποποίησης της 8/2023 Απόφασης ΔΣ. Νάουσας ως προς το άρθρο 12 του κανονισμού λειτουργίας λαϊκών αγορών Δήμου Νάουσας, για τον τρόπο καταβολής και είσπραξης του ημερήσιου ανταποδοτικού τέλους από τους προσερχόμενους στους χώρους των λαϊκών αγορών του Δήμου Νάουσας</w:t>
      </w:r>
    </w:p>
    <w:p w:rsidR="00814531" w:rsidRDefault="00814531" w:rsidP="00814531">
      <w:pPr>
        <w:jc w:val="both"/>
        <w:rPr>
          <w:rFonts w:cstheme="minorHAnsi"/>
          <w:sz w:val="18"/>
          <w:szCs w:val="18"/>
        </w:rPr>
      </w:pPr>
      <w:r>
        <w:rPr>
          <w:rFonts w:cstheme="minorHAnsi"/>
          <w:sz w:val="18"/>
          <w:szCs w:val="18"/>
        </w:rPr>
        <w:tab/>
        <w:t xml:space="preserve">Ο Πρόεδρος πήρε τον λόγο και διάβασε στα μέλη την εισήγηση </w:t>
      </w:r>
      <w:r w:rsidR="00707CBB">
        <w:rPr>
          <w:rFonts w:cstheme="minorHAnsi"/>
          <w:sz w:val="18"/>
          <w:szCs w:val="18"/>
        </w:rPr>
        <w:t xml:space="preserve">του γραφείου αδειοδοτήσεων </w:t>
      </w:r>
      <w:r>
        <w:rPr>
          <w:rFonts w:cstheme="minorHAnsi"/>
          <w:sz w:val="18"/>
          <w:szCs w:val="18"/>
        </w:rPr>
        <w:t>του Δήμου Νάουσας η οποία αναφέρει ότι:</w:t>
      </w:r>
    </w:p>
    <w:p w:rsidR="00707CBB" w:rsidRPr="00707CBB" w:rsidRDefault="00707CBB" w:rsidP="00707CBB">
      <w:pPr>
        <w:spacing w:before="120" w:after="120"/>
        <w:ind w:right="-57"/>
        <w:jc w:val="both"/>
        <w:rPr>
          <w:rFonts w:cstheme="minorHAnsi"/>
          <w:sz w:val="18"/>
          <w:szCs w:val="18"/>
        </w:rPr>
      </w:pPr>
      <w:r w:rsidRPr="00707CBB">
        <w:rPr>
          <w:rFonts w:cstheme="minorHAnsi"/>
          <w:sz w:val="18"/>
          <w:szCs w:val="18"/>
        </w:rPr>
        <w:t>1. Σύμφωνα με το άρθρο 23 του Ν.4948/21 ( Φ.Ε.Κ. Α 207/5.11.2021 ).</w:t>
      </w:r>
    </w:p>
    <w:p w:rsidR="00707CBB" w:rsidRPr="00707CBB" w:rsidRDefault="00707CBB" w:rsidP="00707CBB">
      <w:pPr>
        <w:spacing w:before="120" w:after="120"/>
        <w:ind w:right="-57"/>
        <w:jc w:val="both"/>
        <w:rPr>
          <w:rFonts w:cstheme="minorHAnsi"/>
          <w:sz w:val="18"/>
          <w:szCs w:val="18"/>
        </w:rPr>
      </w:pPr>
      <w:r w:rsidRPr="00707CBB">
        <w:rPr>
          <w:rFonts w:cstheme="minorHAnsi"/>
          <w:sz w:val="18"/>
          <w:szCs w:val="18"/>
        </w:rPr>
        <w:t xml:space="preserve">2. Την υπ’ </w:t>
      </w:r>
      <w:proofErr w:type="spellStart"/>
      <w:r w:rsidRPr="00707CBB">
        <w:rPr>
          <w:rFonts w:cstheme="minorHAnsi"/>
          <w:sz w:val="18"/>
          <w:szCs w:val="18"/>
        </w:rPr>
        <w:t>αριθμ</w:t>
      </w:r>
      <w:proofErr w:type="spellEnd"/>
      <w:r w:rsidRPr="00707CBB">
        <w:rPr>
          <w:rFonts w:cstheme="minorHAnsi"/>
          <w:sz w:val="18"/>
          <w:szCs w:val="18"/>
        </w:rPr>
        <w:t xml:space="preserve">. 385/2023 Απόφαση της Ο.Ε.  </w:t>
      </w:r>
    </w:p>
    <w:p w:rsidR="00707CBB" w:rsidRPr="00707CBB" w:rsidRDefault="00707CBB" w:rsidP="00707CBB">
      <w:pPr>
        <w:ind w:left="-37"/>
        <w:jc w:val="both"/>
        <w:rPr>
          <w:rFonts w:cstheme="minorHAnsi"/>
          <w:color w:val="000000"/>
          <w:sz w:val="18"/>
          <w:szCs w:val="18"/>
        </w:rPr>
      </w:pPr>
      <w:r w:rsidRPr="00707CBB">
        <w:rPr>
          <w:rFonts w:cstheme="minorHAnsi"/>
          <w:color w:val="000000"/>
          <w:sz w:val="18"/>
          <w:szCs w:val="18"/>
        </w:rPr>
        <w:t>3.Οι υφιστάμενοι κατά την έκδοση του παρόντος κάτοχοι άδειας παραγωγοί και επαγγελματίες πωλητές λαϊκών αγορών καταβάλλουν ημερήσιο τέλος θέσης, σύμφωνα με τα οριζόμενα στον κανονισμό λειτουργίας της αγοράς, για τη δραστηριοποίηση σε αυτές και την κάλυψη των πάσης φύσεως αναγκών της. Οι υπόχρεοι καταβολής του ημερήσιου τέλους στους φορείς λειτουργίας των λαϊκών αγορών απαλλάσσονται από το τέλος υπέρ δήμων του άρθρου 21 του από 24.9/20.10.1958 βασιλικού διατάγματος (Α’ 171) για την καθαριότητα και αποκομιδή των απορριμμάτων των χώρων που χρησιμοποιούνται από τις λαϊκές αγορές και από το τέλος για τη χρήση των χώρων λειτουργίας των λαϊκών αγορών της παρ. 9 του άρθρου 13 του ιδίου βασιλικού διατάγματος ή όποια άλλη οικονομική επιβάρυνση για παρεχόμενες από τους Δήμους και τις Περιφέρειες υπηρεσίες, σχετικές με τη λειτουργία των λαϊκών αγορών.</w:t>
      </w:r>
    </w:p>
    <w:p w:rsidR="00707CBB" w:rsidRPr="00707CBB" w:rsidRDefault="00707CBB" w:rsidP="00707CBB">
      <w:pPr>
        <w:ind w:left="-37"/>
        <w:jc w:val="both"/>
        <w:rPr>
          <w:rFonts w:cstheme="minorHAnsi"/>
          <w:color w:val="000000"/>
          <w:sz w:val="18"/>
          <w:szCs w:val="18"/>
        </w:rPr>
      </w:pPr>
      <w:r w:rsidRPr="00707CBB">
        <w:rPr>
          <w:rFonts w:cstheme="minorHAnsi"/>
          <w:color w:val="000000"/>
          <w:sz w:val="18"/>
          <w:szCs w:val="18"/>
        </w:rPr>
        <w:lastRenderedPageBreak/>
        <w:t>Ο επιμερισμός των εσόδων που προκύπτουν από την καταβολή του ημερήσιου τέλους γίνεται ως εξής:</w:t>
      </w:r>
    </w:p>
    <w:p w:rsidR="00707CBB" w:rsidRPr="00707CBB" w:rsidRDefault="00707CBB" w:rsidP="00707CBB">
      <w:pPr>
        <w:ind w:left="-37"/>
        <w:jc w:val="both"/>
        <w:rPr>
          <w:rFonts w:cstheme="minorHAnsi"/>
          <w:color w:val="000000"/>
          <w:sz w:val="18"/>
          <w:szCs w:val="18"/>
        </w:rPr>
      </w:pPr>
      <w:r w:rsidRPr="00707CBB">
        <w:rPr>
          <w:rFonts w:cstheme="minorHAnsi"/>
          <w:color w:val="000000"/>
          <w:sz w:val="18"/>
          <w:szCs w:val="18"/>
        </w:rPr>
        <w:t>Για έσοδα που εισπράττονται από τους λοιπούς φορείς λειτουργίας των λαϊκών αγορών, δηλαδή τους Δήμους της λοιπής Επικράτειας, ποσοστό εβδομήντα πέντε τοις εκατό (75%) περιέρχεται σε αυτούς και ποσοστό είκοσι πέντε τοις εκατό (25%) στην οικεία Περιφέρεια και αποδίδεται σε αυτήν τουλάχιστον μία (1) φορά κάθε εξάμηνο, με απόφαση του οικείου Δήμου. Το ποσό αυτό εγγράφεται ως έσοδο στους προϋπολογισμούς των αντίστοιχων Περιφερειών.</w:t>
      </w:r>
    </w:p>
    <w:p w:rsidR="00707CBB" w:rsidRPr="00707CBB" w:rsidRDefault="00707CBB" w:rsidP="00707CBB">
      <w:pPr>
        <w:ind w:left="-37"/>
        <w:jc w:val="both"/>
        <w:rPr>
          <w:rFonts w:cstheme="minorHAnsi"/>
          <w:sz w:val="18"/>
          <w:szCs w:val="18"/>
        </w:rPr>
      </w:pPr>
      <w:r w:rsidRPr="00707CBB">
        <w:rPr>
          <w:rFonts w:cstheme="minorHAnsi"/>
          <w:sz w:val="18"/>
          <w:szCs w:val="18"/>
        </w:rPr>
        <w:t>Σε περίπτωση προπληρωμής του τέλους της θέσης δραστηριοποίησης, καθώς και του δικαιώματος για πλανόδια δραστηριοποίηση για ολόκληρο το έτος, ο φορέας παρέχει έκπτωση πέντε τοις εκατό (5%) επί του συνολικού ετήσιου τέλους.</w:t>
      </w:r>
    </w:p>
    <w:p w:rsidR="00707CBB" w:rsidRPr="00707CBB" w:rsidRDefault="00707CBB" w:rsidP="00707CBB">
      <w:pPr>
        <w:jc w:val="both"/>
        <w:rPr>
          <w:rFonts w:cstheme="minorHAnsi"/>
          <w:b/>
          <w:sz w:val="18"/>
          <w:szCs w:val="18"/>
        </w:rPr>
      </w:pPr>
      <w:r w:rsidRPr="00707CBB">
        <w:rPr>
          <w:rFonts w:cstheme="minorHAnsi"/>
          <w:b/>
          <w:sz w:val="18"/>
          <w:szCs w:val="18"/>
        </w:rPr>
        <w:t>Σύμφωνα με το άρθρο 27 του Ν.4933/2022.</w:t>
      </w:r>
    </w:p>
    <w:p w:rsidR="00707CBB" w:rsidRPr="00707CBB" w:rsidRDefault="00707CBB" w:rsidP="00707CBB">
      <w:pPr>
        <w:jc w:val="both"/>
        <w:rPr>
          <w:rFonts w:cstheme="minorHAnsi"/>
          <w:sz w:val="18"/>
          <w:szCs w:val="18"/>
        </w:rPr>
      </w:pPr>
      <w:r w:rsidRPr="00707CBB">
        <w:rPr>
          <w:rFonts w:cstheme="minorHAnsi"/>
          <w:sz w:val="18"/>
          <w:szCs w:val="18"/>
        </w:rPr>
        <w:t xml:space="preserve">Για τη διευκόλυνση της λειτουργίας των δευτεροβάθμιων συνδικαλιστικών οργάνων (ομοσπονδιών) των πωλητών λαϊκών αγορών, πέραν του ημερήσιου τέλους, </w:t>
      </w:r>
      <w:proofErr w:type="spellStart"/>
      <w:r w:rsidRPr="00707CBB">
        <w:rPr>
          <w:rFonts w:cstheme="minorHAnsi"/>
          <w:sz w:val="18"/>
          <w:szCs w:val="18"/>
        </w:rPr>
        <w:t>συνεισπράττεται</w:t>
      </w:r>
      <w:proofErr w:type="spellEnd"/>
      <w:r w:rsidRPr="00707CBB">
        <w:rPr>
          <w:rFonts w:cstheme="minorHAnsi"/>
          <w:sz w:val="18"/>
          <w:szCs w:val="18"/>
        </w:rPr>
        <w:t xml:space="preserve"> και συνδρομή υπέρ των οργάνων αυτών. Το ποσό της συνδρομής δεν αποτελεί δημόσιο έσοδο ή ανταποδοτικό τέλος ή έσοδο του φορέα λειτουργίας και εισπράττεται πέραν του ημερήσιου τέλους. Η απόδοσή του στις δικαιούχες οργανώσεις γίνεται με σεβασμό στην ανεξαρτησία τους από τους φορείς λειτουργίας. Έως την πρώτη εβδομάδα του Δεκεμβρίου, εκάστου έτους, με ισχύ το επόμενο έτος, οι ενδιαφερόμενες συνδικαλιστικές οργανώσεις, εφόσον το επιθυμούν, καταθέτουν στους φορείς λειτουργίας αίτηση για την εφαρμογή της παρούσας, στην οποία περιλαμβάνονται η απόφαση του αρμοδίου οργάνου, σύμφωνα με το καταστατικό της οργάνωσης για το ύψος της συνδρομής, ο κατάλογος των πρωτοβάθμιων φορέων μελών τους και οι λαϊκές αγορές στις οποίες δραστηριοποιούνται τα πρωτοβάθμια αυτά όργανα. Το ποσό της συνδρομής, που εισπράττεται με τη διαδικασία της παρούσας, δεν μπορεί να υπερβαίνει το πέντε τοις εκατό (5%) του ημερήσιου ανταποδοτικού τέλους. Οι πωλητές που δεν είναι μέλη πρωτοβάθμιων σωματείων, μελών των ομοσπονδιών, με αίτησή τους στον φορέα λειτουργίας, δεν καταβάλλουν την ανωτέρω αναφερόμενη συνδρομή.</w:t>
      </w:r>
    </w:p>
    <w:p w:rsidR="00707CBB" w:rsidRPr="00707CBB" w:rsidRDefault="00707CBB" w:rsidP="00707CBB">
      <w:pPr>
        <w:jc w:val="both"/>
        <w:rPr>
          <w:rFonts w:cstheme="minorHAnsi"/>
          <w:b/>
          <w:sz w:val="18"/>
          <w:szCs w:val="18"/>
        </w:rPr>
      </w:pPr>
      <w:r w:rsidRPr="00707CBB">
        <w:rPr>
          <w:rFonts w:cstheme="minorHAnsi"/>
          <w:b/>
          <w:sz w:val="18"/>
          <w:szCs w:val="18"/>
        </w:rPr>
        <w:t>Σύμφωνα με το άρθρο 24 του Ν.4849/2021 Απαλλαγή από τα τέλη.</w:t>
      </w:r>
    </w:p>
    <w:p w:rsidR="00707CBB" w:rsidRPr="00707CBB" w:rsidRDefault="00707CBB" w:rsidP="00707CBB">
      <w:pPr>
        <w:jc w:val="both"/>
        <w:rPr>
          <w:rFonts w:cstheme="minorHAnsi"/>
          <w:sz w:val="18"/>
          <w:szCs w:val="18"/>
        </w:rPr>
      </w:pPr>
      <w:r w:rsidRPr="00707CBB">
        <w:rPr>
          <w:rFonts w:cstheme="minorHAnsi"/>
          <w:sz w:val="18"/>
          <w:szCs w:val="18"/>
        </w:rPr>
        <w:t>1</w:t>
      </w:r>
      <w:r w:rsidRPr="00707CBB">
        <w:rPr>
          <w:rFonts w:cstheme="minorHAnsi"/>
          <w:b/>
          <w:sz w:val="18"/>
          <w:szCs w:val="18"/>
        </w:rPr>
        <w:t>.</w:t>
      </w:r>
      <w:r w:rsidRPr="00707CBB">
        <w:rPr>
          <w:rFonts w:cstheme="minorHAnsi"/>
          <w:sz w:val="18"/>
          <w:szCs w:val="18"/>
        </w:rPr>
        <w:t xml:space="preserve">Ο κάτοχος θέσης δραστηριοποίησης απαλλάσσεται από την υποχρέωση καταβολής του τέλους για τη θέση ή το δικαίωμα δραστηριοποίησης στο πλανόδιο εμπόριο, που κατέχει, εφόσον συντρέχουν λόγοι ανωτέρας βίας. </w:t>
      </w:r>
    </w:p>
    <w:p w:rsidR="00707CBB" w:rsidRPr="00707CBB" w:rsidRDefault="00707CBB" w:rsidP="00707CBB">
      <w:pPr>
        <w:jc w:val="both"/>
        <w:rPr>
          <w:rFonts w:cstheme="minorHAnsi"/>
          <w:b/>
          <w:sz w:val="18"/>
          <w:szCs w:val="18"/>
        </w:rPr>
      </w:pPr>
      <w:r w:rsidRPr="00707CBB">
        <w:rPr>
          <w:rFonts w:cstheme="minorHAnsi"/>
          <w:sz w:val="18"/>
          <w:szCs w:val="18"/>
        </w:rPr>
        <w:t>2. Ειδικά ο παραγωγός πωλητής απαλλάσσεται από την υποχρέωση καταβολής του τέλους για τη θέση ή το δικαίωμα δραστηριοποίησης στο πλανόδιο εμπόριο, που κατέχει λόγω φυσικής ή άλλης καταστροφής της παραγωγής του, καθώς και λόγω εξάντλησης των αποθεμάτων  των προϊόντων του που οφείλεται στην πώληση αυτών. Για τον σκοπό αυτόν, υποβάλλει σχετική υπεύθυνη δήλωση στον φορέα διαχείρισης της λαϊκής αγοράς και δεν έχει θέση δραστηριοποίησης για τα προϊόντα αυτά</w:t>
      </w:r>
      <w:r w:rsidRPr="00707CBB">
        <w:rPr>
          <w:rFonts w:cstheme="minorHAnsi"/>
          <w:b/>
          <w:sz w:val="18"/>
          <w:szCs w:val="18"/>
        </w:rPr>
        <w:t>.</w:t>
      </w:r>
    </w:p>
    <w:p w:rsidR="00707CBB" w:rsidRPr="00707CBB" w:rsidRDefault="00707CBB" w:rsidP="00707CBB">
      <w:pPr>
        <w:jc w:val="both"/>
        <w:rPr>
          <w:rFonts w:cstheme="minorHAnsi"/>
          <w:b/>
          <w:sz w:val="18"/>
          <w:szCs w:val="18"/>
        </w:rPr>
      </w:pPr>
      <w:r w:rsidRPr="00707CBB">
        <w:rPr>
          <w:rFonts w:cstheme="minorHAnsi"/>
          <w:b/>
          <w:sz w:val="18"/>
          <w:szCs w:val="18"/>
        </w:rPr>
        <w:t>Σύμφωνα με το άρθρο 21 του Ν.4849/2021.</w:t>
      </w:r>
    </w:p>
    <w:p w:rsidR="00707CBB" w:rsidRPr="00707CBB" w:rsidRDefault="00707CBB" w:rsidP="00707CBB">
      <w:pPr>
        <w:jc w:val="both"/>
        <w:rPr>
          <w:rFonts w:cstheme="minorHAnsi"/>
          <w:sz w:val="18"/>
          <w:szCs w:val="18"/>
        </w:rPr>
      </w:pPr>
      <w:r w:rsidRPr="00707CBB">
        <w:rPr>
          <w:rFonts w:cstheme="minorHAnsi"/>
          <w:sz w:val="18"/>
          <w:szCs w:val="18"/>
        </w:rPr>
        <w:t xml:space="preserve">Η κατοχή συγκεκριμένης θέσης στο υπαίθριο εμπόριο αναστέλλεται αυτοδικαίως, αν δεν καταβληθεί από τον υπόχρεο το προβλεπόμενο τέλος για τη θέση, για χρονικό διάστημα δύο (2) συνεχόμενων μηνών. Η αρμόδια αρχή εκδίδει σχετική διαπιστωτική πράξη και αναρτά αυτήν εντός δέκα (10) ημερών στο Ο.Π.Σ.Α.Α.. Η αναστολή της παρ. 1 αίρεται, εφόσον ο υπόχρεος για την καταβολή του οφειλόμενου τέλους προβεί στην εξόφλησή του εντός προθεσμίας εξήντα (60) ημερών, ή πέντε (5) μηνών αν η αξία του οφειλόμενου τέλους είναι μεγαλύτερη από πεντακόσια (500) ευρώ, από την αυτοδίκαιη απώλεια της θέσης. Αν η προθεσμία του πρώτου εδαφίου παρέλθει άπρακτη, επέρχεται οριστική απώλεια της θέσης δραστηριοποίησης στο υπαίθριο εμπόριο ή του δικαιώματος δραστηριοποίησης στο πλανόδιο εμπόριο, στην οικεία Περιφέρεια. </w:t>
      </w:r>
    </w:p>
    <w:p w:rsidR="00707CBB" w:rsidRPr="00707CBB" w:rsidRDefault="00707CBB" w:rsidP="00707CBB">
      <w:pPr>
        <w:jc w:val="both"/>
        <w:rPr>
          <w:rFonts w:cstheme="minorHAnsi"/>
          <w:sz w:val="18"/>
          <w:szCs w:val="18"/>
        </w:rPr>
      </w:pPr>
      <w:r w:rsidRPr="00707CBB">
        <w:rPr>
          <w:rFonts w:cstheme="minorHAnsi"/>
          <w:sz w:val="18"/>
          <w:szCs w:val="18"/>
        </w:rPr>
        <w:t>Το ύψος του τέλους θα καθορίζεται κάθε φορά με Απόφαση του Δημοτικού Συμβουλίου Δήμου Νάουσας κατόπιν εισήγησης της Οικονομικής Επιτροπής του Δήμου.</w:t>
      </w:r>
    </w:p>
    <w:p w:rsidR="00707CBB" w:rsidRPr="00707CBB" w:rsidRDefault="00707CBB" w:rsidP="00707CBB">
      <w:pPr>
        <w:pStyle w:val="1"/>
        <w:spacing w:before="120" w:after="120"/>
        <w:ind w:right="-57"/>
        <w:jc w:val="both"/>
        <w:rPr>
          <w:rFonts w:asciiTheme="minorHAnsi" w:hAnsiTheme="minorHAnsi" w:cstheme="minorHAnsi"/>
          <w:b w:val="0"/>
          <w:sz w:val="18"/>
          <w:szCs w:val="18"/>
          <w:u w:val="single"/>
        </w:rPr>
      </w:pPr>
      <w:r w:rsidRPr="00707CBB">
        <w:rPr>
          <w:rFonts w:asciiTheme="minorHAnsi" w:hAnsiTheme="minorHAnsi" w:cstheme="minorHAnsi"/>
          <w:b w:val="0"/>
          <w:sz w:val="18"/>
          <w:szCs w:val="18"/>
          <w:u w:val="single"/>
        </w:rPr>
        <w:t>Το ποσό που καταβάλλουν ισούται με:</w:t>
      </w:r>
    </w:p>
    <w:p w:rsidR="00707CBB" w:rsidRPr="00707CBB" w:rsidRDefault="00707CBB" w:rsidP="00707CBB">
      <w:pPr>
        <w:pStyle w:val="1"/>
        <w:spacing w:before="120" w:after="120"/>
        <w:ind w:right="-57"/>
        <w:jc w:val="both"/>
        <w:rPr>
          <w:rFonts w:asciiTheme="minorHAnsi" w:hAnsiTheme="minorHAnsi" w:cstheme="minorHAnsi"/>
          <w:b w:val="0"/>
          <w:sz w:val="18"/>
          <w:szCs w:val="18"/>
        </w:rPr>
      </w:pPr>
      <w:r w:rsidRPr="00707CBB">
        <w:rPr>
          <w:rFonts w:asciiTheme="minorHAnsi" w:hAnsiTheme="minorHAnsi" w:cstheme="minorHAnsi"/>
          <w:b w:val="0"/>
          <w:sz w:val="18"/>
          <w:szCs w:val="18"/>
        </w:rPr>
        <w:t>«Ημέρες εβδομάδας που έχουν επιλέξει Λαϊκές Αγορές του Δήμου x 4 εβδομάδες x ύψος ημερησίου τέλους».</w:t>
      </w:r>
    </w:p>
    <w:p w:rsidR="00707CBB" w:rsidRPr="00707CBB" w:rsidRDefault="00707CBB" w:rsidP="00707CBB">
      <w:pPr>
        <w:spacing w:before="120" w:after="120"/>
        <w:ind w:right="-57"/>
        <w:jc w:val="both"/>
        <w:rPr>
          <w:rFonts w:cstheme="minorHAnsi"/>
          <w:b/>
          <w:bCs/>
          <w:sz w:val="18"/>
          <w:szCs w:val="18"/>
          <w:u w:val="single"/>
        </w:rPr>
      </w:pPr>
      <w:r w:rsidRPr="00707CBB">
        <w:rPr>
          <w:rFonts w:cstheme="minorHAnsi"/>
          <w:b/>
          <w:bCs/>
          <w:sz w:val="18"/>
          <w:szCs w:val="18"/>
          <w:u w:val="single"/>
        </w:rPr>
        <w:t>Προτείνεται:</w:t>
      </w:r>
    </w:p>
    <w:p w:rsidR="00707CBB" w:rsidRPr="00707CBB" w:rsidRDefault="00707CBB" w:rsidP="00707CBB">
      <w:pPr>
        <w:numPr>
          <w:ilvl w:val="0"/>
          <w:numId w:val="5"/>
        </w:numPr>
        <w:suppressAutoHyphens/>
        <w:spacing w:before="120" w:after="120" w:line="240" w:lineRule="auto"/>
        <w:ind w:right="-57"/>
        <w:jc w:val="both"/>
        <w:rPr>
          <w:rFonts w:cstheme="minorHAnsi"/>
          <w:bCs/>
          <w:sz w:val="18"/>
          <w:szCs w:val="18"/>
        </w:rPr>
      </w:pPr>
      <w:r w:rsidRPr="00707CBB">
        <w:rPr>
          <w:rFonts w:cstheme="minorHAnsi"/>
          <w:bCs/>
          <w:sz w:val="18"/>
          <w:szCs w:val="18"/>
        </w:rPr>
        <w:lastRenderedPageBreak/>
        <w:t xml:space="preserve">Η καταβολή του ημερήσιου τέλους να γίνεται ανά εξάμηνο, δηλαδή από 1 έως 10 Ιανουαρίου και από 1 έως 10 Ιουλίου κάθε έτους. </w:t>
      </w:r>
    </w:p>
    <w:p w:rsidR="00707CBB" w:rsidRDefault="00707CBB" w:rsidP="00707CBB">
      <w:pPr>
        <w:numPr>
          <w:ilvl w:val="0"/>
          <w:numId w:val="5"/>
        </w:numPr>
        <w:suppressAutoHyphens/>
        <w:spacing w:before="120" w:after="120" w:line="240" w:lineRule="auto"/>
        <w:ind w:right="-57"/>
        <w:jc w:val="both"/>
        <w:rPr>
          <w:rFonts w:cstheme="minorHAnsi"/>
          <w:b/>
          <w:bCs/>
          <w:sz w:val="18"/>
          <w:szCs w:val="18"/>
        </w:rPr>
      </w:pPr>
      <w:r w:rsidRPr="00707CBB">
        <w:rPr>
          <w:rFonts w:cstheme="minorHAnsi"/>
          <w:bCs/>
          <w:sz w:val="18"/>
          <w:szCs w:val="18"/>
        </w:rPr>
        <w:t xml:space="preserve">Η καταβολή του τέλους να κατατίθεται σε τραπεζικό λογαριασμό της τράπεζας Πειραιώς </w:t>
      </w:r>
      <w:r w:rsidRPr="00707CBB">
        <w:rPr>
          <w:rFonts w:cstheme="minorHAnsi"/>
          <w:b/>
          <w:bCs/>
          <w:sz w:val="18"/>
          <w:szCs w:val="18"/>
        </w:rPr>
        <w:t>ΜΕ ΤΗΝ ΑΙΤΙΟΛΟΓΙΑ «ΗΜΕΡΗΣΙΟ ΤΕΛΟΣ ΛΑΙΚΩΝ ΑΓΟΡΩΝ».</w:t>
      </w:r>
    </w:p>
    <w:p w:rsidR="00707CBB" w:rsidRPr="00707CBB" w:rsidRDefault="00707CBB" w:rsidP="00707CBB">
      <w:pPr>
        <w:suppressAutoHyphens/>
        <w:spacing w:before="120" w:after="120" w:line="240" w:lineRule="auto"/>
        <w:ind w:left="360" w:right="-57"/>
        <w:jc w:val="both"/>
        <w:rPr>
          <w:rFonts w:cstheme="minorHAnsi"/>
          <w:b/>
          <w:bCs/>
          <w:sz w:val="18"/>
          <w:szCs w:val="18"/>
        </w:rPr>
      </w:pPr>
      <w:r>
        <w:rPr>
          <w:rFonts w:cstheme="minorHAnsi"/>
          <w:bCs/>
          <w:sz w:val="18"/>
          <w:szCs w:val="18"/>
        </w:rPr>
        <w:t>Τα μέλη αφού άκουσαν τα παραπάνω και μετά από διαλογική συζήτηση ψηφίζουν ναι όλοι οι δημοτικοί σύμβουλοι.</w:t>
      </w:r>
    </w:p>
    <w:p w:rsidR="00814531" w:rsidRDefault="00814531" w:rsidP="00814531">
      <w:pPr>
        <w:jc w:val="center"/>
        <w:rPr>
          <w:rFonts w:cstheme="minorHAnsi"/>
          <w:b/>
          <w:sz w:val="18"/>
          <w:szCs w:val="18"/>
        </w:rPr>
      </w:pPr>
      <w:r>
        <w:rPr>
          <w:rFonts w:cstheme="minorHAnsi"/>
          <w:b/>
          <w:sz w:val="18"/>
          <w:szCs w:val="18"/>
        </w:rPr>
        <w:t>ΟΜΟΦΩΝΑ ΑΠΟΦΑΣΙΖΟΥΝ</w:t>
      </w:r>
    </w:p>
    <w:p w:rsidR="00707CBB" w:rsidRDefault="00707CBB" w:rsidP="00707CBB">
      <w:pPr>
        <w:jc w:val="both"/>
        <w:rPr>
          <w:rFonts w:cstheme="minorHAnsi"/>
          <w:sz w:val="18"/>
          <w:szCs w:val="18"/>
        </w:rPr>
      </w:pPr>
      <w:r>
        <w:rPr>
          <w:rFonts w:cstheme="minorHAnsi"/>
          <w:sz w:val="18"/>
          <w:szCs w:val="18"/>
        </w:rPr>
        <w:t>Την έγκριση</w:t>
      </w:r>
      <w:r w:rsidRPr="00707CBB">
        <w:rPr>
          <w:rFonts w:cstheme="minorHAnsi"/>
          <w:sz w:val="18"/>
          <w:szCs w:val="18"/>
        </w:rPr>
        <w:t xml:space="preserve"> της τροποποίησης της 8/2023 Απόφασης ΔΣ. Νάουσας ως προς το άρθρο 12 του κανονισμού λειτουργίας λαϊκών αγορών Δήμου Νάουσας, για τον τρόπο καταβολής και είσπραξης του ημερήσιου ανταποδοτικού τέλους από τους προσερχόμενους στους χώρους των λαϊκών αγορών του Δήμου Νάουσας</w:t>
      </w:r>
      <w:r>
        <w:rPr>
          <w:rFonts w:cstheme="minorHAnsi"/>
          <w:sz w:val="18"/>
          <w:szCs w:val="18"/>
        </w:rPr>
        <w:t>.</w:t>
      </w:r>
    </w:p>
    <w:p w:rsidR="00707CBB" w:rsidRPr="00707CBB" w:rsidRDefault="00707CBB" w:rsidP="00707CBB">
      <w:pPr>
        <w:jc w:val="both"/>
        <w:rPr>
          <w:rFonts w:cstheme="minorHAnsi"/>
          <w:sz w:val="18"/>
          <w:szCs w:val="18"/>
        </w:rPr>
      </w:pPr>
      <w:r>
        <w:rPr>
          <w:rFonts w:cstheme="minorHAnsi"/>
          <w:sz w:val="18"/>
          <w:szCs w:val="18"/>
        </w:rPr>
        <w:t xml:space="preserve">Συγκεκριμένα  </w:t>
      </w:r>
      <w:r>
        <w:rPr>
          <w:rFonts w:cstheme="minorHAnsi"/>
          <w:bCs/>
          <w:sz w:val="18"/>
          <w:szCs w:val="18"/>
        </w:rPr>
        <w:t>η</w:t>
      </w:r>
      <w:r w:rsidRPr="00707CBB">
        <w:rPr>
          <w:rFonts w:cstheme="minorHAnsi"/>
          <w:bCs/>
          <w:sz w:val="18"/>
          <w:szCs w:val="18"/>
        </w:rPr>
        <w:t xml:space="preserve"> καταβολή του ημερήσιου τέλους να γίνεται ανά εξάμηνο, δηλαδή από 1 έως 10 Ιανουαρίου και από 1 έως 10 Ιουλίου κάθε έτους</w:t>
      </w:r>
      <w:r>
        <w:rPr>
          <w:rFonts w:cstheme="minorHAnsi"/>
          <w:bCs/>
          <w:sz w:val="18"/>
          <w:szCs w:val="18"/>
        </w:rPr>
        <w:t xml:space="preserve"> και η καταβολή του τέλους να κατατίθεται σε τραπεζικό λογαριασμό της Τράπεζας Πειραιώς με την αιτιολογία «ΗΜΕΡΗΣΙΟ ΤΕΛΟΣ ΛΑΪΚΩΝ ΑΓΟΡΩΝ.</w:t>
      </w:r>
    </w:p>
    <w:p w:rsidR="00707CBB" w:rsidRPr="00707CBB" w:rsidRDefault="00707CBB" w:rsidP="00707CBB">
      <w:pPr>
        <w:jc w:val="both"/>
        <w:rPr>
          <w:rFonts w:cstheme="minorHAnsi"/>
          <w:sz w:val="18"/>
          <w:szCs w:val="18"/>
        </w:rPr>
      </w:pPr>
    </w:p>
    <w:p w:rsidR="00814531" w:rsidRDefault="00814531" w:rsidP="00814531">
      <w:pPr>
        <w:jc w:val="both"/>
        <w:rPr>
          <w:rFonts w:cstheme="minorHAnsi"/>
          <w:sz w:val="18"/>
          <w:szCs w:val="18"/>
        </w:rPr>
      </w:pPr>
      <w:r>
        <w:rPr>
          <w:rFonts w:cstheme="minorHAnsi"/>
          <w:sz w:val="18"/>
          <w:szCs w:val="18"/>
        </w:rPr>
        <w:t xml:space="preserve">Η  απόφαση έλαβε αύξοντα αριθμό </w:t>
      </w:r>
      <w:r w:rsidR="00707CBB">
        <w:rPr>
          <w:rFonts w:cstheme="minorHAnsi"/>
          <w:b/>
          <w:sz w:val="18"/>
          <w:szCs w:val="18"/>
        </w:rPr>
        <w:t>42</w:t>
      </w:r>
      <w:r w:rsidRPr="002072BC">
        <w:rPr>
          <w:rFonts w:cstheme="minorHAnsi"/>
          <w:b/>
          <w:sz w:val="18"/>
          <w:szCs w:val="18"/>
        </w:rPr>
        <w:t>/2023</w:t>
      </w:r>
      <w:r>
        <w:rPr>
          <w:rFonts w:cstheme="minorHAnsi"/>
          <w:b/>
          <w:sz w:val="18"/>
          <w:szCs w:val="18"/>
        </w:rPr>
        <w:t>.</w:t>
      </w:r>
    </w:p>
    <w:p w:rsidR="00814531" w:rsidRDefault="00814531" w:rsidP="00814531">
      <w:pPr>
        <w:jc w:val="both"/>
        <w:rPr>
          <w:rFonts w:cstheme="minorHAnsi"/>
          <w:sz w:val="18"/>
          <w:szCs w:val="18"/>
        </w:rPr>
      </w:pPr>
      <w:r>
        <w:rPr>
          <w:rFonts w:cstheme="minorHAnsi"/>
          <w:sz w:val="18"/>
          <w:szCs w:val="18"/>
        </w:rPr>
        <w:t xml:space="preserve">Για το λόγο αυτό συντάχθηκε το παρόν πρακτικό και υπογράφεται ως εξής: </w:t>
      </w:r>
    </w:p>
    <w:p w:rsidR="00814531" w:rsidRDefault="00814531" w:rsidP="00814531">
      <w:pPr>
        <w:jc w:val="both"/>
        <w:rPr>
          <w:rFonts w:cstheme="minorHAnsi"/>
          <w:b/>
          <w:sz w:val="18"/>
          <w:szCs w:val="18"/>
        </w:rPr>
      </w:pPr>
      <w:proofErr w:type="gramStart"/>
      <w:r>
        <w:rPr>
          <w:rFonts w:cstheme="minorHAnsi"/>
          <w:b/>
          <w:sz w:val="18"/>
          <w:szCs w:val="18"/>
          <w:lang w:val="en-US"/>
        </w:rPr>
        <w:t>O</w:t>
      </w:r>
      <w:r>
        <w:rPr>
          <w:rFonts w:cstheme="minorHAnsi"/>
          <w:b/>
          <w:sz w:val="18"/>
          <w:szCs w:val="18"/>
        </w:rPr>
        <w:t xml:space="preserve">  ΠΡΟΕΔΡΟΣ</w:t>
      </w:r>
      <w:proofErr w:type="gramEnd"/>
      <w:r>
        <w:rPr>
          <w:rFonts w:cstheme="minorHAnsi"/>
          <w:b/>
          <w:sz w:val="18"/>
          <w:szCs w:val="18"/>
        </w:rPr>
        <w:t xml:space="preserve"> ΤΑ  ΜΕΛΗ </w:t>
      </w:r>
    </w:p>
    <w:p w:rsidR="00814531" w:rsidRDefault="00814531" w:rsidP="00814531">
      <w:pPr>
        <w:jc w:val="both"/>
        <w:rPr>
          <w:rFonts w:cstheme="minorHAnsi"/>
          <w:sz w:val="18"/>
          <w:szCs w:val="18"/>
        </w:rPr>
      </w:pPr>
      <w:r>
        <w:rPr>
          <w:rFonts w:cstheme="minorHAnsi"/>
          <w:sz w:val="18"/>
          <w:szCs w:val="18"/>
        </w:rPr>
        <w:t>(ΥΠΟΓΡΑΦΗ ΟΠΩΣ ΣΤΗΝ ΑΡΧΗ)</w:t>
      </w:r>
    </w:p>
    <w:p w:rsidR="00814531" w:rsidRDefault="00814531" w:rsidP="00814531">
      <w:pPr>
        <w:jc w:val="both"/>
        <w:rPr>
          <w:rFonts w:cstheme="minorHAnsi"/>
        </w:rPr>
      </w:pPr>
    </w:p>
    <w:p w:rsidR="00814531" w:rsidRDefault="00814531" w:rsidP="00814531">
      <w:pPr>
        <w:jc w:val="center"/>
        <w:rPr>
          <w:rFonts w:cstheme="minorHAnsi"/>
          <w:b/>
        </w:rPr>
      </w:pPr>
      <w:r>
        <w:rPr>
          <w:rFonts w:cstheme="minorHAnsi"/>
          <w:b/>
        </w:rPr>
        <w:t>ΑΚΡΙΒΕΣ   ΑΠΟΣΠΑΣΜΑ</w:t>
      </w:r>
    </w:p>
    <w:p w:rsidR="00814531" w:rsidRDefault="00814531" w:rsidP="00814531">
      <w:pPr>
        <w:jc w:val="center"/>
        <w:rPr>
          <w:rFonts w:cstheme="minorHAnsi"/>
          <w:b/>
        </w:rPr>
      </w:pPr>
      <w:r>
        <w:rPr>
          <w:rFonts w:cstheme="minorHAnsi"/>
          <w:b/>
        </w:rPr>
        <w:t>Ο ΠΡΟΕΔΡΟΣ</w:t>
      </w:r>
    </w:p>
    <w:p w:rsidR="00814531" w:rsidRDefault="00814531" w:rsidP="00814531">
      <w:pPr>
        <w:jc w:val="center"/>
        <w:rPr>
          <w:rFonts w:cstheme="minorHAnsi"/>
          <w:b/>
        </w:rPr>
      </w:pPr>
    </w:p>
    <w:p w:rsidR="00814531" w:rsidRDefault="00814531" w:rsidP="00814531">
      <w:pPr>
        <w:jc w:val="center"/>
        <w:rPr>
          <w:rFonts w:cstheme="minorHAnsi"/>
          <w:b/>
        </w:rPr>
      </w:pPr>
      <w:r>
        <w:rPr>
          <w:rFonts w:cstheme="minorHAnsi"/>
          <w:b/>
        </w:rPr>
        <w:t>ΤΡΙΑΝΤΑΦΥΛΛΟΥ ΓΕΩΡΓΙΟΣ</w:t>
      </w:r>
    </w:p>
    <w:p w:rsidR="00814531" w:rsidRDefault="00814531" w:rsidP="00814531"/>
    <w:p w:rsidR="0030110E" w:rsidRDefault="0030110E"/>
    <w:sectPr w:rsidR="0030110E" w:rsidSect="0030110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2D630F"/>
    <w:multiLevelType w:val="hybridMultilevel"/>
    <w:tmpl w:val="4B489FE0"/>
    <w:lvl w:ilvl="0" w:tplc="42F4040A">
      <w:start w:val="1"/>
      <w:numFmt w:val="decimal"/>
      <w:lvlText w:val="%1."/>
      <w:lvlJc w:val="left"/>
      <w:pPr>
        <w:ind w:left="1080" w:hanging="360"/>
      </w:pPr>
      <w:rPr>
        <w:rFonts w:ascii="Calibri" w:hAnsi="Calibri" w:cs="Calibri" w:hint="default"/>
        <w:sz w:val="2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
    <w:nsid w:val="285A476F"/>
    <w:multiLevelType w:val="hybridMultilevel"/>
    <w:tmpl w:val="13786750"/>
    <w:lvl w:ilvl="0" w:tplc="241EF88E">
      <w:start w:val="1"/>
      <w:numFmt w:val="decimal"/>
      <w:lvlText w:val="%1."/>
      <w:lvlJc w:val="left"/>
      <w:pPr>
        <w:ind w:left="720" w:hanging="360"/>
      </w:pPr>
      <w:rPr>
        <w:rFonts w:ascii="Calibri" w:hAnsi="Calibri" w:cs="Calibri" w:hint="default"/>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4E4E3945"/>
    <w:multiLevelType w:val="hybridMultilevel"/>
    <w:tmpl w:val="9AE6E4E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nsid w:val="57360CD9"/>
    <w:multiLevelType w:val="hybridMultilevel"/>
    <w:tmpl w:val="0DACDB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6E737221"/>
    <w:multiLevelType w:val="hybridMultilevel"/>
    <w:tmpl w:val="1C821B4E"/>
    <w:lvl w:ilvl="0" w:tplc="F30CDBA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14531"/>
    <w:rsid w:val="000831FA"/>
    <w:rsid w:val="000F152C"/>
    <w:rsid w:val="002072BC"/>
    <w:rsid w:val="0030110E"/>
    <w:rsid w:val="00321E3A"/>
    <w:rsid w:val="00334715"/>
    <w:rsid w:val="003A66CB"/>
    <w:rsid w:val="003F3270"/>
    <w:rsid w:val="00411F44"/>
    <w:rsid w:val="004E2FFC"/>
    <w:rsid w:val="0055420A"/>
    <w:rsid w:val="00676190"/>
    <w:rsid w:val="00707CBB"/>
    <w:rsid w:val="0074772E"/>
    <w:rsid w:val="00784AD5"/>
    <w:rsid w:val="007870BF"/>
    <w:rsid w:val="007C08AC"/>
    <w:rsid w:val="00814531"/>
    <w:rsid w:val="008307BB"/>
    <w:rsid w:val="0087391C"/>
    <w:rsid w:val="008C25CD"/>
    <w:rsid w:val="009A513C"/>
    <w:rsid w:val="00AC0C54"/>
    <w:rsid w:val="00BE729F"/>
    <w:rsid w:val="00CE3ACD"/>
    <w:rsid w:val="00D310AE"/>
    <w:rsid w:val="00D36B00"/>
    <w:rsid w:val="00DE095F"/>
    <w:rsid w:val="00DF3970"/>
    <w:rsid w:val="00EE17FE"/>
    <w:rsid w:val="00F31463"/>
    <w:rsid w:val="00F931DC"/>
    <w:rsid w:val="00FA7BE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531"/>
    <w:rPr>
      <w:rFonts w:eastAsiaTheme="minorEastAsia"/>
      <w:lang w:eastAsia="el-GR"/>
    </w:rPr>
  </w:style>
  <w:style w:type="paragraph" w:styleId="1">
    <w:name w:val="heading 1"/>
    <w:basedOn w:val="a"/>
    <w:next w:val="a"/>
    <w:link w:val="1Char"/>
    <w:qFormat/>
    <w:rsid w:val="00707CBB"/>
    <w:pPr>
      <w:keepNext/>
      <w:suppressAutoHyphens/>
      <w:spacing w:before="240" w:after="60" w:line="240" w:lineRule="auto"/>
      <w:outlineLvl w:val="0"/>
    </w:pPr>
    <w:rPr>
      <w:rFonts w:ascii="Arial" w:eastAsia="Times New Roman" w:hAnsi="Arial" w:cs="Arial"/>
      <w:b/>
      <w:bCs/>
      <w:kern w:val="32"/>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707CBB"/>
    <w:rPr>
      <w:rFonts w:ascii="Arial" w:eastAsia="Times New Roman" w:hAnsi="Arial" w:cs="Arial"/>
      <w:b/>
      <w:bCs/>
      <w:kern w:val="32"/>
      <w:sz w:val="32"/>
      <w:szCs w:val="32"/>
      <w:lang w:eastAsia="ar-SA"/>
    </w:rPr>
  </w:style>
</w:styles>
</file>

<file path=word/webSettings.xml><?xml version="1.0" encoding="utf-8"?>
<w:webSettings xmlns:r="http://schemas.openxmlformats.org/officeDocument/2006/relationships" xmlns:w="http://schemas.openxmlformats.org/wordprocessingml/2006/main">
  <w:divs>
    <w:div w:id="1604462118">
      <w:bodyDiv w:val="1"/>
      <w:marLeft w:val="0"/>
      <w:marRight w:val="0"/>
      <w:marTop w:val="0"/>
      <w:marBottom w:val="0"/>
      <w:divBdr>
        <w:top w:val="none" w:sz="0" w:space="0" w:color="auto"/>
        <w:left w:val="none" w:sz="0" w:space="0" w:color="auto"/>
        <w:bottom w:val="none" w:sz="0" w:space="0" w:color="auto"/>
        <w:right w:val="none" w:sz="0" w:space="0" w:color="auto"/>
      </w:divBdr>
    </w:div>
    <w:div w:id="179629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1206</Words>
  <Characters>6516</Characters>
  <Application>Microsoft Office Word</Application>
  <DocSecurity>0</DocSecurity>
  <Lines>54</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arvanitaki</dc:creator>
  <cp:lastModifiedBy>arvanitaki</cp:lastModifiedBy>
  <cp:revision>3</cp:revision>
  <dcterms:created xsi:type="dcterms:W3CDTF">2023-12-21T08:23:00Z</dcterms:created>
  <dcterms:modified xsi:type="dcterms:W3CDTF">2023-12-21T09:14:00Z</dcterms:modified>
</cp:coreProperties>
</file>